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147" w:rsidRPr="0057710E" w:rsidRDefault="009871C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A23FC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ขอความร่วมมือผู้มีส่วนได้เสียภายนอก 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>EIT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ดำเนินการประเมิน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คุณธรรมและความโปร่งใสในการดำเนินงานของหน่วยงานภาครัฐ</w:t>
      </w:r>
      <w:r w:rsidR="009D7E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A23F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</w:t>
      </w:r>
      <w:r w:rsidR="00512FC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</w:t>
      </w:r>
      <w:r w:rsidR="00115FEE">
        <w:rPr>
          <w:rFonts w:ascii="TH SarabunIT๙" w:hAnsi="TH SarabunIT๙" w:cs="TH SarabunIT๙"/>
          <w:b/>
          <w:bCs/>
          <w:sz w:val="32"/>
          <w:szCs w:val="32"/>
        </w:rPr>
        <w:t>**************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*********</w:t>
      </w:r>
    </w:p>
    <w:p w:rsidR="002E2DA6" w:rsidRDefault="002E2DA6" w:rsidP="005771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15FEE" w:rsidRDefault="002E2DA6" w:rsidP="00115F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15FEE" w:rsidRDefault="00115FEE" w:rsidP="00115F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ด้วยได้รับแจ้งจากสำนักงาน ป.ป.ช.ให้ดำเนินการประเมินคุณธรรมและความโปร่งใสในการดำเนินงานของหน่วยงานภาครัฐ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</w:t>
      </w:r>
      <w:proofErr w:type="gramStart"/>
      <w:r>
        <w:rPr>
          <w:rFonts w:ascii="TH SarabunIT๙" w:hAnsi="TH SarabunIT๙" w:cs="TH SarabunIT๙"/>
          <w:sz w:val="32"/>
          <w:szCs w:val="32"/>
        </w:rPr>
        <w:t>Assessment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ประจำปีงบประมาณ พ.ศ.2564 เพื่อเป็นการพัฒนาและยกระดับผลการประเมินคุณธรรมและความโปร่งใสในการดำเนินงานให้สอดคล้องตามตัวชี้วัดตามแผนแม่บทภายใต้ยุทธศาสตร์ชาติ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2580) ประเด็น การต่อต้านทุจริตและประพฤติมิชอบซึ่งได้กำหนดเป้าหมายให้หน่วยงานภาครัฐทั่วประเทศไม่น้อยกว่าร้อยละ 80 ต้องมีผลการประเมินฯ 85 คะแนนขึ้นไปภายในปี พ.ศ.2565</w:t>
      </w:r>
    </w:p>
    <w:p w:rsidR="00115FEE" w:rsidRPr="00115FEE" w:rsidRDefault="00115FEE" w:rsidP="00115FEE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มะม่วงสองต้นจึงขอความร่วมมือท่านตามรายชื่อที่ปรากฏแนบท้ายดำเนินการตอบแบบสำรวจตามแบบวัดการรับรู้ของผู้มีส่วนได้เสียภายนอก (</w:t>
      </w:r>
      <w:r>
        <w:rPr>
          <w:rFonts w:ascii="TH SarabunIT๙" w:hAnsi="TH SarabunIT๙" w:cs="TH SarabunIT๙"/>
          <w:sz w:val="32"/>
          <w:szCs w:val="32"/>
        </w:rPr>
        <w:t>EIT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55186">
        <w:rPr>
          <w:rFonts w:ascii="TH SarabunIT๙" w:hAnsi="TH SarabunIT๙" w:cs="TH SarabunIT๙" w:hint="cs"/>
          <w:sz w:val="32"/>
          <w:szCs w:val="32"/>
          <w:cs/>
        </w:rPr>
        <w:t xml:space="preserve">ได้ตั้งแต่วันที่ 1 เมษายน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31 พฤษภาคม 2564 โดยตอบแบบสำรวจผ่าน</w:t>
      </w:r>
      <w:r w:rsidRPr="00055186">
        <w:rPr>
          <w:rFonts w:ascii="TH SarabunIT๙" w:hAnsi="TH SarabunIT๙" w:cs="TH SarabunIT๙" w:hint="cs"/>
          <w:sz w:val="32"/>
          <w:szCs w:val="32"/>
          <w:cs/>
        </w:rPr>
        <w:t xml:space="preserve">ช่องทาง </w:t>
      </w:r>
      <w:hyperlink r:id="rId5" w:history="1">
        <w:r w:rsidRPr="00055186">
          <w:rPr>
            <w:rStyle w:val="a4"/>
            <w:rFonts w:ascii="TH SarabunIT๙" w:hAnsi="TH SarabunIT๙" w:cs="TH SarabunIT๙"/>
            <w:color w:val="auto"/>
            <w:sz w:val="32"/>
            <w:szCs w:val="32"/>
            <w:u w:val="none"/>
          </w:rPr>
          <w:t>http://itas.nacc.go.th/eit/fa6lri</w:t>
        </w:r>
        <w:r w:rsidRPr="00055186">
          <w:rPr>
            <w:rStyle w:val="a4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หรือ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สแกน </w:t>
      </w:r>
      <w:r>
        <w:rPr>
          <w:rFonts w:ascii="TH SarabunIT๙" w:hAnsi="TH SarabunIT๙" w:cs="TH SarabunIT๙"/>
          <w:sz w:val="32"/>
          <w:szCs w:val="32"/>
        </w:rPr>
        <w:t xml:space="preserve">QR Code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ด้านล่างนี้ และขอบคุณล่วงหน้ามา ณ โอกาสนี้</w:t>
      </w:r>
    </w:p>
    <w:p w:rsidR="007D7F4A" w:rsidRPr="00712FA4" w:rsidRDefault="007D7F4A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D7F4A" w:rsidRDefault="007D7F4A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5186" w:rsidRDefault="00055186" w:rsidP="000551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631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องค์การบริหารส่วนตำบลมะม่วงสองต้น</w:t>
      </w:r>
    </w:p>
    <w:p w:rsidR="00A63147" w:rsidRDefault="00055186" w:rsidP="00A63147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26 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   2564</w:t>
      </w: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5186" w:rsidRDefault="0005518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5186" w:rsidRDefault="0005518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5186" w:rsidRDefault="0005518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5186" w:rsidRDefault="0005518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5186" w:rsidRDefault="0005518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5186" w:rsidRDefault="0005518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63147" w:rsidRPr="00572657" w:rsidRDefault="001663F2" w:rsidP="001663F2">
      <w:pPr>
        <w:spacing w:after="0" w:line="240" w:lineRule="auto"/>
        <w:jc w:val="center"/>
        <w:rPr>
          <w:rFonts w:ascii="TH SarabunIT๙" w:hAnsi="TH SarabunIT๙" w:cs="TH SarabunIT๙"/>
          <w:noProof/>
          <w:color w:val="313131"/>
          <w:sz w:val="21"/>
          <w:szCs w:val="21"/>
        </w:rPr>
      </w:pPr>
      <w:r w:rsidRPr="0057265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รายชื่อผู้ที่ตอบแบบวัดการรับรู้ของผู้มีส่วนได้เสียภายนอก </w:t>
      </w:r>
      <w:r w:rsidR="00ED5AFE" w:rsidRPr="00572657">
        <w:rPr>
          <w:rFonts w:ascii="TH SarabunIT๙" w:hAnsi="TH SarabunIT๙" w:cs="TH SarabunIT๙"/>
          <w:sz w:val="32"/>
          <w:szCs w:val="32"/>
          <w:cs/>
        </w:rPr>
        <w:t>(</w:t>
      </w:r>
      <w:r w:rsidR="00ED5AFE" w:rsidRPr="00572657">
        <w:rPr>
          <w:rFonts w:ascii="TH SarabunIT๙" w:hAnsi="TH SarabunIT๙" w:cs="TH SarabunIT๙"/>
          <w:sz w:val="32"/>
          <w:szCs w:val="32"/>
        </w:rPr>
        <w:t>EIT</w:t>
      </w:r>
      <w:r w:rsidR="00ED5AFE" w:rsidRPr="00572657">
        <w:rPr>
          <w:rFonts w:ascii="TH SarabunIT๙" w:hAnsi="TH SarabunIT๙" w:cs="TH SarabunIT๙"/>
          <w:sz w:val="32"/>
          <w:szCs w:val="32"/>
          <w:cs/>
        </w:rPr>
        <w:t>)</w:t>
      </w:r>
    </w:p>
    <w:p w:rsidR="00A63147" w:rsidRPr="00572657" w:rsidRDefault="00A63147" w:rsidP="00A631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</w:t>
      </w:r>
      <w:proofErr w:type="gramStart"/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)</w:t>
      </w:r>
      <w:proofErr w:type="gramEnd"/>
      <w:r w:rsidRPr="00572657">
        <w:rPr>
          <w:rFonts w:ascii="TH SarabunIT๙" w:hAnsi="TH SarabunIT๙" w:cs="TH SarabunIT๙"/>
          <w:color w:val="313131"/>
          <w:sz w:val="32"/>
          <w:szCs w:val="32"/>
        </w:rPr>
        <w:br/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https://itas.nacc.go.th/go/eit/fa6lri</w:t>
      </w:r>
    </w:p>
    <w:p w:rsidR="00A63147" w:rsidRPr="00572657" w:rsidRDefault="00044BE3" w:rsidP="00A63147">
      <w:pPr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213360</wp:posOffset>
            </wp:positionV>
            <wp:extent cx="1581150" cy="1562100"/>
            <wp:effectExtent l="19050" t="0" r="0" b="0"/>
            <wp:wrapNone/>
            <wp:docPr id="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147" w:rsidRDefault="00A63147" w:rsidP="00A63147">
      <w:pPr>
        <w:jc w:val="center"/>
        <w:rPr>
          <w:noProof/>
        </w:rPr>
      </w:pPr>
    </w:p>
    <w:p w:rsidR="00044BE3" w:rsidRDefault="00044BE3" w:rsidP="00A63147">
      <w:pPr>
        <w:jc w:val="center"/>
        <w:rPr>
          <w:noProof/>
        </w:rPr>
      </w:pPr>
    </w:p>
    <w:p w:rsidR="00044BE3" w:rsidRDefault="00044BE3" w:rsidP="00A63147">
      <w:pPr>
        <w:jc w:val="center"/>
        <w:rPr>
          <w:rFonts w:cs="Cordia New"/>
        </w:rPr>
      </w:pPr>
    </w:p>
    <w:p w:rsidR="00044BE3" w:rsidRDefault="00044BE3" w:rsidP="00A63147">
      <w:pPr>
        <w:jc w:val="center"/>
        <w:rPr>
          <w:rFonts w:cs="Cordia New"/>
        </w:rPr>
      </w:pPr>
    </w:p>
    <w:p w:rsidR="00044BE3" w:rsidRDefault="00044BE3" w:rsidP="00A63147">
      <w:pPr>
        <w:jc w:val="center"/>
        <w:rPr>
          <w:rFonts w:cs="Cordia New"/>
        </w:rPr>
      </w:pPr>
    </w:p>
    <w:p w:rsidR="00044BE3" w:rsidRDefault="00044BE3" w:rsidP="00A63147">
      <w:pPr>
        <w:jc w:val="center"/>
        <w:rPr>
          <w:rFonts w:cs="Cordia New"/>
        </w:rPr>
      </w:pPr>
    </w:p>
    <w:tbl>
      <w:tblPr>
        <w:tblStyle w:val="a3"/>
        <w:tblpPr w:leftFromText="180" w:rightFromText="180" w:vertAnchor="text" w:horzAnchor="margin" w:tblpXSpec="center" w:tblpY="36"/>
        <w:tblW w:w="5637" w:type="dxa"/>
        <w:tblLook w:val="04A0"/>
      </w:tblPr>
      <w:tblGrid>
        <w:gridCol w:w="976"/>
        <w:gridCol w:w="4661"/>
      </w:tblGrid>
      <w:tr w:rsidR="003876F4" w:rsidTr="003876F4">
        <w:trPr>
          <w:trHeight w:val="705"/>
        </w:trPr>
        <w:tc>
          <w:tcPr>
            <w:tcW w:w="976" w:type="dxa"/>
          </w:tcPr>
          <w:p w:rsidR="003876F4" w:rsidRDefault="003876F4" w:rsidP="003876F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3876F4" w:rsidRDefault="003876F4" w:rsidP="003876F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ขาว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นายไสว             ชูสวัสดิ์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มลายู</w:t>
            </w:r>
          </w:p>
        </w:tc>
      </w:tr>
      <w:tr w:rsidR="003876F4" w:rsidRPr="00044BE3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นายสิทธิโชค       นิกะพงศ์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นายเหม            หมื่นศรีรา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นายสมหมาย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แย้มแสง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น.ส.พวงทิพย์     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ทธิ์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ทองแท้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นายชัยพิทักษ์     จิตวิบูลย์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        มณี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สท้าน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ชีช้าง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นายชูฤทธิ์         ญาณรัตน์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นางทิพยา         ปานสุวรรณ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ประภจน์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ชูดวง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นายจงรักษ์        พรมเดช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นางทัศนีย์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นุวงศ์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นายภักดี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บดินทร</w:t>
            </w:r>
            <w:proofErr w:type="spellEnd"/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นางปรารถนา      คมคาย</w:t>
            </w:r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4661" w:type="dxa"/>
          </w:tcPr>
          <w:p w:rsidR="003876F4" w:rsidRPr="00EB6189" w:rsidRDefault="003876F4" w:rsidP="00387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อรพิญ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</w:p>
        </w:tc>
      </w:tr>
      <w:tr w:rsidR="003876F4" w:rsidTr="003876F4">
        <w:tc>
          <w:tcPr>
            <w:tcW w:w="976" w:type="dxa"/>
          </w:tcPr>
          <w:p w:rsidR="003876F4" w:rsidRDefault="003876F4" w:rsidP="003876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</w:p>
        </w:tc>
        <w:tc>
          <w:tcPr>
            <w:tcW w:w="4661" w:type="dxa"/>
          </w:tcPr>
          <w:p w:rsidR="003876F4" w:rsidRDefault="003876F4" w:rsidP="003876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         ชาญ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ปราณีต</w:t>
            </w:r>
            <w:proofErr w:type="spellEnd"/>
          </w:p>
        </w:tc>
      </w:tr>
    </w:tbl>
    <w:p w:rsidR="00044BE3" w:rsidRDefault="00044BE3" w:rsidP="00A63147">
      <w:pPr>
        <w:jc w:val="center"/>
        <w:rPr>
          <w:rFonts w:cs="Cordia New"/>
        </w:rPr>
      </w:pPr>
    </w:p>
    <w:p w:rsidR="00A63147" w:rsidRDefault="00A63147" w:rsidP="00A63147">
      <w:pPr>
        <w:jc w:val="center"/>
      </w:pPr>
    </w:p>
    <w:p w:rsidR="00A63147" w:rsidRPr="00A63147" w:rsidRDefault="00A63147" w:rsidP="001663F2">
      <w:pPr>
        <w:spacing w:after="0" w:line="240" w:lineRule="auto"/>
        <w:jc w:val="center"/>
        <w:rPr>
          <w:rFonts w:ascii="TH SarabunIT๙" w:hAnsi="TH SarabunIT๙"/>
          <w:sz w:val="32"/>
          <w:szCs w:val="32"/>
          <w:cs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Pr="00572657" w:rsidRDefault="001F30F9" w:rsidP="001F30F9">
      <w:pPr>
        <w:spacing w:after="0" w:line="240" w:lineRule="auto"/>
        <w:jc w:val="center"/>
        <w:rPr>
          <w:rFonts w:ascii="TH SarabunIT๙" w:hAnsi="TH SarabunIT๙" w:cs="TH SarabunIT๙"/>
          <w:noProof/>
          <w:color w:val="313131"/>
          <w:sz w:val="21"/>
          <w:szCs w:val="21"/>
        </w:rPr>
      </w:pPr>
      <w:r w:rsidRPr="00572657">
        <w:rPr>
          <w:rFonts w:ascii="TH SarabunIT๙" w:hAnsi="TH SarabunIT๙" w:cs="TH SarabunIT๙"/>
          <w:sz w:val="32"/>
          <w:szCs w:val="32"/>
          <w:cs/>
        </w:rPr>
        <w:lastRenderedPageBreak/>
        <w:t>รายชื่อผู้ที่ตอบแบบวัดการรับรู้ของผู้มีส่วนได้เสียภายนอก (</w:t>
      </w:r>
      <w:r w:rsidRPr="00572657">
        <w:rPr>
          <w:rFonts w:ascii="TH SarabunIT๙" w:hAnsi="TH SarabunIT๙" w:cs="TH SarabunIT๙"/>
          <w:sz w:val="32"/>
          <w:szCs w:val="32"/>
        </w:rPr>
        <w:t>EIT</w:t>
      </w:r>
      <w:r w:rsidRPr="00572657">
        <w:rPr>
          <w:rFonts w:ascii="TH SarabunIT๙" w:hAnsi="TH SarabunIT๙" w:cs="TH SarabunIT๙"/>
          <w:sz w:val="32"/>
          <w:szCs w:val="32"/>
          <w:cs/>
        </w:rPr>
        <w:t>)</w:t>
      </w:r>
    </w:p>
    <w:p w:rsidR="001F30F9" w:rsidRPr="00572657" w:rsidRDefault="001F30F9" w:rsidP="001F30F9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</w:t>
      </w:r>
      <w:proofErr w:type="gramStart"/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)</w:t>
      </w:r>
      <w:proofErr w:type="gramEnd"/>
      <w:r w:rsidRPr="00572657">
        <w:rPr>
          <w:rFonts w:ascii="TH SarabunIT๙" w:hAnsi="TH SarabunIT๙" w:cs="TH SarabunIT๙"/>
          <w:color w:val="313131"/>
          <w:sz w:val="32"/>
          <w:szCs w:val="32"/>
        </w:rPr>
        <w:br/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https://itas.nacc.go.th/go/eit/fa6lri</w:t>
      </w:r>
    </w:p>
    <w:p w:rsidR="001F30F9" w:rsidRPr="00572657" w:rsidRDefault="00044BE3" w:rsidP="001F30F9">
      <w:pPr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118109</wp:posOffset>
            </wp:positionV>
            <wp:extent cx="1657350" cy="1636371"/>
            <wp:effectExtent l="19050" t="0" r="0" b="0"/>
            <wp:wrapNone/>
            <wp:docPr id="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15" cy="163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0F9" w:rsidRDefault="001F30F9" w:rsidP="001F30F9">
      <w:pPr>
        <w:jc w:val="center"/>
      </w:pPr>
    </w:p>
    <w:p w:rsidR="001F30F9" w:rsidRDefault="001F30F9" w:rsidP="001F30F9">
      <w:pPr>
        <w:jc w:val="center"/>
      </w:pPr>
    </w:p>
    <w:tbl>
      <w:tblPr>
        <w:tblStyle w:val="a3"/>
        <w:tblpPr w:leftFromText="180" w:rightFromText="180" w:vertAnchor="text" w:horzAnchor="margin" w:tblpXSpec="center" w:tblpY="1470"/>
        <w:tblW w:w="5637" w:type="dxa"/>
        <w:tblLook w:val="04A0"/>
      </w:tblPr>
      <w:tblGrid>
        <w:gridCol w:w="976"/>
        <w:gridCol w:w="4661"/>
      </w:tblGrid>
      <w:tr w:rsidR="001F30F9" w:rsidTr="00044BE3">
        <w:trPr>
          <w:trHeight w:val="705"/>
        </w:trPr>
        <w:tc>
          <w:tcPr>
            <w:tcW w:w="976" w:type="dxa"/>
          </w:tcPr>
          <w:p w:rsidR="001F30F9" w:rsidRDefault="001F30F9" w:rsidP="00044BE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1F30F9" w:rsidRDefault="001F30F9" w:rsidP="00044BE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1F30F9" w:rsidTr="00044BE3">
        <w:tc>
          <w:tcPr>
            <w:tcW w:w="976" w:type="dxa"/>
          </w:tcPr>
          <w:p w:rsidR="001F30F9" w:rsidRDefault="003876F4" w:rsidP="00044B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21.</w:t>
            </w:r>
          </w:p>
        </w:tc>
        <w:tc>
          <w:tcPr>
            <w:tcW w:w="4661" w:type="dxa"/>
          </w:tcPr>
          <w:p w:rsidR="001F30F9" w:rsidRPr="00EB6189" w:rsidRDefault="003876F4" w:rsidP="00044B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นายวีรพล        เหล็ก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เพ็ชร์</w:t>
            </w:r>
            <w:proofErr w:type="spellEnd"/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น.ส.พรรณทิพย์  พราหมณี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น.ส.ประภารัตน์  แป้น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เพ็ชร์</w:t>
            </w:r>
            <w:proofErr w:type="spellEnd"/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นางจุฑา           ถิ่น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น.ส.เต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ชินี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ลิ่มสกุล</w:t>
            </w:r>
          </w:p>
        </w:tc>
      </w:tr>
      <w:tr w:rsidR="00512FC1" w:rsidTr="00044BE3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กานต์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ริพันธ์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น.ส.อรอุมา        เพ็งแพ่ง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น.ส.สิริ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    เทพยา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นายอาคม         ฉลาด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เชื้อบัณฑิต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น.ส.ชญานิศ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พิทักษ์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น.ส.ชฎาลักษณ์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วรพงศ์</w:t>
            </w:r>
            <w:proofErr w:type="spellEnd"/>
          </w:p>
        </w:tc>
      </w:tr>
      <w:tr w:rsidR="00512FC1" w:rsidTr="00044BE3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พัชชณ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อร่าม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น.ส.เบญญาภา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ชิตวุฒิกุล</w:t>
            </w:r>
          </w:p>
        </w:tc>
      </w:tr>
      <w:tr w:rsidR="00512FC1" w:rsidTr="00044BE3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น.ส.อนงค์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นาฎ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จันทร์อุดม</w:t>
            </w:r>
          </w:p>
        </w:tc>
      </w:tr>
      <w:tr w:rsidR="00512FC1" w:rsidTr="00044BE3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นายอนิวรรต        เงินถาวร</w:t>
            </w:r>
          </w:p>
        </w:tc>
      </w:tr>
      <w:tr w:rsidR="00512FC1" w:rsidTr="00044BE3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น.ส.ดวงใจ          ประเสริฐอุดม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ว่าที่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หญิงสุภานิดา  พรหมเพชร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นายจรูญ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สะอาด</w:t>
            </w:r>
          </w:p>
        </w:tc>
      </w:tr>
      <w:tr w:rsidR="00512FC1" w:rsidTr="00044BE3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4661" w:type="dxa"/>
          </w:tcPr>
          <w:p w:rsidR="00512FC1" w:rsidRDefault="00512FC1" w:rsidP="00512F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นางอนงค์            สุวรรณฤทธิ์</w:t>
            </w:r>
          </w:p>
        </w:tc>
      </w:tr>
    </w:tbl>
    <w:p w:rsidR="001F30F9" w:rsidRPr="00A63147" w:rsidRDefault="001F30F9" w:rsidP="001F30F9">
      <w:pPr>
        <w:spacing w:after="0" w:line="240" w:lineRule="auto"/>
        <w:jc w:val="center"/>
        <w:rPr>
          <w:rFonts w:ascii="TH SarabunIT๙" w:hAnsi="TH SarabunIT๙"/>
          <w:sz w:val="32"/>
          <w:szCs w:val="32"/>
          <w:cs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76F4" w:rsidRDefault="003876F4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Pr="00572657" w:rsidRDefault="009871CE" w:rsidP="009871CE">
      <w:pPr>
        <w:spacing w:after="0" w:line="240" w:lineRule="auto"/>
        <w:jc w:val="center"/>
        <w:rPr>
          <w:rFonts w:ascii="TH SarabunIT๙" w:hAnsi="TH SarabunIT๙" w:cs="TH SarabunIT๙"/>
          <w:noProof/>
          <w:color w:val="313131"/>
          <w:sz w:val="21"/>
          <w:szCs w:val="21"/>
        </w:rPr>
      </w:pPr>
      <w:r w:rsidRPr="00572657">
        <w:rPr>
          <w:rFonts w:ascii="TH SarabunIT๙" w:hAnsi="TH SarabunIT๙" w:cs="TH SarabunIT๙"/>
          <w:sz w:val="32"/>
          <w:szCs w:val="32"/>
          <w:cs/>
        </w:rPr>
        <w:lastRenderedPageBreak/>
        <w:t>รายชื่อผู้ที่ตอบแบบวัดการรับรู้ของผู้มีส่วนได้เสียภายนอก (</w:t>
      </w:r>
      <w:r w:rsidRPr="00572657">
        <w:rPr>
          <w:rFonts w:ascii="TH SarabunIT๙" w:hAnsi="TH SarabunIT๙" w:cs="TH SarabunIT๙"/>
          <w:sz w:val="32"/>
          <w:szCs w:val="32"/>
        </w:rPr>
        <w:t>EIT</w:t>
      </w:r>
      <w:r w:rsidRPr="00572657">
        <w:rPr>
          <w:rFonts w:ascii="TH SarabunIT๙" w:hAnsi="TH SarabunIT๙" w:cs="TH SarabunIT๙"/>
          <w:sz w:val="32"/>
          <w:szCs w:val="32"/>
          <w:cs/>
        </w:rPr>
        <w:t>)</w:t>
      </w:r>
    </w:p>
    <w:p w:rsidR="009871CE" w:rsidRPr="00572657" w:rsidRDefault="009871CE" w:rsidP="009871CE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</w:t>
      </w:r>
      <w:proofErr w:type="gramStart"/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)</w:t>
      </w:r>
      <w:proofErr w:type="gramEnd"/>
      <w:r w:rsidRPr="00572657">
        <w:rPr>
          <w:rFonts w:ascii="TH SarabunIT๙" w:hAnsi="TH SarabunIT๙" w:cs="TH SarabunIT๙"/>
          <w:color w:val="313131"/>
          <w:sz w:val="32"/>
          <w:szCs w:val="32"/>
        </w:rPr>
        <w:br/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https://itas.nacc.go.th/go/eit/fa6lri</w:t>
      </w:r>
    </w:p>
    <w:p w:rsidR="009871CE" w:rsidRPr="00572657" w:rsidRDefault="00512FC1" w:rsidP="009871CE">
      <w:pPr>
        <w:rPr>
          <w:rFonts w:ascii="TH SarabunIT๙" w:hAnsi="TH SarabunIT๙" w:cs="TH SarabunIT๙"/>
          <w:noProof/>
          <w:sz w:val="36"/>
          <w:szCs w:val="36"/>
        </w:rPr>
      </w:pPr>
      <w:r w:rsidRPr="00512FC1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118110</wp:posOffset>
            </wp:positionV>
            <wp:extent cx="1657350" cy="1638300"/>
            <wp:effectExtent l="19050" t="0" r="0" b="0"/>
            <wp:wrapNone/>
            <wp:docPr id="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1CE" w:rsidRDefault="009871CE" w:rsidP="009871CE">
      <w:pPr>
        <w:jc w:val="center"/>
        <w:rPr>
          <w:noProof/>
        </w:rPr>
      </w:pPr>
    </w:p>
    <w:p w:rsidR="003876F4" w:rsidRDefault="003876F4" w:rsidP="009871CE">
      <w:pPr>
        <w:jc w:val="center"/>
        <w:rPr>
          <w:noProof/>
        </w:rPr>
      </w:pPr>
    </w:p>
    <w:p w:rsidR="003876F4" w:rsidRDefault="003876F4" w:rsidP="009871CE">
      <w:pPr>
        <w:jc w:val="center"/>
        <w:rPr>
          <w:noProof/>
        </w:rPr>
      </w:pPr>
    </w:p>
    <w:p w:rsidR="003876F4" w:rsidRDefault="003876F4" w:rsidP="009871CE">
      <w:pPr>
        <w:jc w:val="center"/>
      </w:pPr>
    </w:p>
    <w:p w:rsidR="009871CE" w:rsidRDefault="009871CE" w:rsidP="009871CE">
      <w:pPr>
        <w:jc w:val="center"/>
      </w:pPr>
    </w:p>
    <w:tbl>
      <w:tblPr>
        <w:tblStyle w:val="a3"/>
        <w:tblpPr w:leftFromText="180" w:rightFromText="180" w:vertAnchor="text" w:horzAnchor="margin" w:tblpXSpec="center" w:tblpY="120"/>
        <w:tblW w:w="5637" w:type="dxa"/>
        <w:tblLook w:val="04A0"/>
      </w:tblPr>
      <w:tblGrid>
        <w:gridCol w:w="976"/>
        <w:gridCol w:w="4661"/>
      </w:tblGrid>
      <w:tr w:rsidR="009871CE" w:rsidTr="008D324F">
        <w:trPr>
          <w:trHeight w:val="705"/>
        </w:trPr>
        <w:tc>
          <w:tcPr>
            <w:tcW w:w="976" w:type="dxa"/>
          </w:tcPr>
          <w:p w:rsidR="009871CE" w:rsidRDefault="009871CE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9871CE" w:rsidRDefault="009871CE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512FC1" w:rsidTr="008D324F">
        <w:tc>
          <w:tcPr>
            <w:tcW w:w="976" w:type="dxa"/>
          </w:tcPr>
          <w:p w:rsidR="00512FC1" w:rsidRPr="001F30F9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 จ.วินิต จำกัด</w:t>
            </w:r>
          </w:p>
        </w:tc>
      </w:tr>
      <w:tr w:rsidR="00512FC1" w:rsidTr="008D324F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 ซีเจ เวิลด์ คอม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มิวนิเคชั่น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จำกัด</w:t>
            </w:r>
          </w:p>
        </w:tc>
      </w:tr>
      <w:tr w:rsidR="00512FC1" w:rsidTr="008D324F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ร้านบูรพาเครื่องเขียน</w:t>
            </w:r>
          </w:p>
        </w:tc>
      </w:tr>
      <w:tr w:rsidR="00512FC1" w:rsidTr="008D324F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ร้านพรชัย ก็อปปี้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โอเอ</w:t>
            </w:r>
          </w:p>
        </w:tc>
      </w:tr>
      <w:tr w:rsidR="00512FC1" w:rsidTr="008D324F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ร้านขวานทอง</w:t>
            </w:r>
          </w:p>
        </w:tc>
      </w:tr>
      <w:tr w:rsidR="00512FC1" w:rsidTr="008D324F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ศรีธรรมราช</w:t>
            </w:r>
          </w:p>
        </w:tc>
      </w:tr>
      <w:tr w:rsidR="00512FC1" w:rsidTr="008D324F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ร้านพิศาลการช่าง</w:t>
            </w:r>
          </w:p>
        </w:tc>
      </w:tr>
      <w:tr w:rsidR="00512FC1" w:rsidTr="008D324F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ก่อสร้างนคร</w:t>
            </w:r>
          </w:p>
        </w:tc>
      </w:tr>
      <w:tr w:rsidR="00512FC1" w:rsidTr="008D324F">
        <w:tc>
          <w:tcPr>
            <w:tcW w:w="976" w:type="dxa"/>
          </w:tcPr>
          <w:p w:rsidR="00512FC1" w:rsidRPr="009871CE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 ชาย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PT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เซอร์วิส</w:t>
            </w:r>
          </w:p>
        </w:tc>
      </w:tr>
      <w:tr w:rsidR="00512FC1" w:rsidTr="008D324F">
        <w:tc>
          <w:tcPr>
            <w:tcW w:w="976" w:type="dxa"/>
          </w:tcPr>
          <w:p w:rsidR="00512FC1" w:rsidRDefault="00512FC1" w:rsidP="00512F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50.</w:t>
            </w:r>
          </w:p>
        </w:tc>
        <w:tc>
          <w:tcPr>
            <w:tcW w:w="4661" w:type="dxa"/>
          </w:tcPr>
          <w:p w:rsidR="00512FC1" w:rsidRPr="00EB6189" w:rsidRDefault="00512FC1" w:rsidP="00512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 ช.การค้า โดยนายสมโชค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พันธรังษี</w:t>
            </w:r>
            <w:proofErr w:type="spellEnd"/>
          </w:p>
        </w:tc>
      </w:tr>
    </w:tbl>
    <w:p w:rsidR="001F30F9" w:rsidRDefault="001F30F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Pr="00572657" w:rsidRDefault="009871CE" w:rsidP="009871CE">
      <w:pPr>
        <w:rPr>
          <w:rFonts w:ascii="TH SarabunIT๙" w:hAnsi="TH SarabunIT๙" w:cs="TH SarabunIT๙"/>
          <w:noProof/>
          <w:sz w:val="36"/>
          <w:szCs w:val="36"/>
        </w:rPr>
      </w:pPr>
    </w:p>
    <w:p w:rsidR="009871CE" w:rsidRDefault="009871CE" w:rsidP="009871CE">
      <w:pPr>
        <w:jc w:val="center"/>
      </w:pPr>
    </w:p>
    <w:p w:rsidR="009871CE" w:rsidRDefault="009871CE" w:rsidP="009871CE">
      <w:pPr>
        <w:jc w:val="center"/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9871CE" w:rsidSect="00E96942">
      <w:pgSz w:w="11906" w:h="16838"/>
      <w:pgMar w:top="851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710E"/>
    <w:rsid w:val="00034489"/>
    <w:rsid w:val="00044BE3"/>
    <w:rsid w:val="00055186"/>
    <w:rsid w:val="000A3A58"/>
    <w:rsid w:val="000E4077"/>
    <w:rsid w:val="00115FEE"/>
    <w:rsid w:val="001663F2"/>
    <w:rsid w:val="0017776C"/>
    <w:rsid w:val="001D7CBA"/>
    <w:rsid w:val="001F30F9"/>
    <w:rsid w:val="002832BE"/>
    <w:rsid w:val="002E2DA6"/>
    <w:rsid w:val="00300A49"/>
    <w:rsid w:val="003239BF"/>
    <w:rsid w:val="003876F4"/>
    <w:rsid w:val="00396B6C"/>
    <w:rsid w:val="004443E6"/>
    <w:rsid w:val="004A23FC"/>
    <w:rsid w:val="00512FC1"/>
    <w:rsid w:val="0056581D"/>
    <w:rsid w:val="00572657"/>
    <w:rsid w:val="0057710E"/>
    <w:rsid w:val="0060497C"/>
    <w:rsid w:val="00690A75"/>
    <w:rsid w:val="006E498F"/>
    <w:rsid w:val="00712FA4"/>
    <w:rsid w:val="00713334"/>
    <w:rsid w:val="00733FA3"/>
    <w:rsid w:val="00767DDC"/>
    <w:rsid w:val="007D7F4A"/>
    <w:rsid w:val="008A6711"/>
    <w:rsid w:val="00904DB8"/>
    <w:rsid w:val="009871CE"/>
    <w:rsid w:val="009D7E29"/>
    <w:rsid w:val="00A63147"/>
    <w:rsid w:val="00A732C1"/>
    <w:rsid w:val="00AE2D6A"/>
    <w:rsid w:val="00AF6E65"/>
    <w:rsid w:val="00B92090"/>
    <w:rsid w:val="00CD6C3D"/>
    <w:rsid w:val="00D10789"/>
    <w:rsid w:val="00D17746"/>
    <w:rsid w:val="00D91BC6"/>
    <w:rsid w:val="00DD5059"/>
    <w:rsid w:val="00E61D56"/>
    <w:rsid w:val="00E96942"/>
    <w:rsid w:val="00EB6189"/>
    <w:rsid w:val="00ED5AFE"/>
    <w:rsid w:val="00FE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A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D505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61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B61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391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5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7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3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52920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052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03935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8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29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7698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69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8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4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245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287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0295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itas.nacc.go.th/eit/fa6lri%20&#3627;&#3619;&#3639;&#3629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86D9E-BE30-443B-96B7-AC57531B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2021-03-25T04:32:00Z</dcterms:created>
  <dcterms:modified xsi:type="dcterms:W3CDTF">2021-03-25T04:39:00Z</dcterms:modified>
</cp:coreProperties>
</file>